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</w:t>
      </w:r>
      <w:bookmarkStart w:id="0" w:name="_GoBack"/>
      <w:bookmarkEnd w:id="0"/>
      <w:r w:rsidRPr="003C7525">
        <w:rPr>
          <w:rFonts w:ascii="Algerian" w:hAnsi="Algerian"/>
          <w:sz w:val="56"/>
        </w:rPr>
        <w:t xml:space="preserve"> Crocifisso</w:t>
      </w:r>
    </w:p>
    <w:p w14:paraId="16D688C9" w14:textId="77777777" w:rsidR="00E85154" w:rsidRPr="00E85154" w:rsidRDefault="00E85154" w:rsidP="00E85154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E85154">
        <w:rPr>
          <w:rFonts w:ascii="Arial" w:hAnsi="Arial" w:cs="Arial"/>
          <w:b/>
          <w:bCs/>
          <w:sz w:val="28"/>
        </w:rPr>
        <w:t>Messaggio dettato da Gesù a Tony durante l’apparizione del 01/12/2019</w:t>
      </w:r>
    </w:p>
    <w:p w14:paraId="72828B90" w14:textId="77777777" w:rsidR="001200D1" w:rsidRPr="001200D1" w:rsidRDefault="001200D1" w:rsidP="001200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20ABC728" w14:textId="77777777" w:rsidR="00E85154" w:rsidRDefault="00E85154" w:rsidP="00E851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E85154">
        <w:rPr>
          <w:rStyle w:val="Enfasigrassetto"/>
          <w:rFonts w:ascii="Arial" w:hAnsi="Arial" w:cs="Arial"/>
          <w:b w:val="0"/>
          <w:sz w:val="28"/>
        </w:rPr>
        <w:t>Figli, sono il Signore.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E85154">
        <w:rPr>
          <w:rStyle w:val="Enfasigrassetto"/>
          <w:rFonts w:ascii="Arial" w:hAnsi="Arial" w:cs="Arial"/>
          <w:b w:val="0"/>
          <w:sz w:val="28"/>
        </w:rPr>
        <w:t>Figli miei, vengo in mezzo a voi a portare la pace e il mio amore. Pace è quello che voglio in mezzo a voi: pace ai vostri fratelli, pace nelle vostre famiglie. La pace che avete nel vostro cuore, portatela anche nel cuore degli altri.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E85154">
        <w:rPr>
          <w:rStyle w:val="Enfasigrassetto"/>
          <w:rFonts w:ascii="Arial" w:hAnsi="Arial" w:cs="Arial"/>
          <w:b w:val="0"/>
          <w:sz w:val="28"/>
        </w:rPr>
        <w:t>Diffondete, portate la mia parola in tutto il mondo. Non parlate di me solo tra di voi. Andate e parlate a molti, ai peccatori, a quelli che sono lontani dal vero amore, dove non mi cercano, non mi chiamano e non mi desiderano: lì dovete essere voi, lì c’è bisogno della mia parola.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E85154">
        <w:rPr>
          <w:rStyle w:val="Enfasigrassetto"/>
          <w:rFonts w:ascii="Arial" w:hAnsi="Arial" w:cs="Arial"/>
          <w:b w:val="0"/>
          <w:sz w:val="28"/>
        </w:rPr>
        <w:t>Abbiate al primo posto l’amore e aprite i vostri cuori alle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E85154">
        <w:rPr>
          <w:rStyle w:val="Enfasigrassetto"/>
          <w:rFonts w:ascii="Arial" w:hAnsi="Arial" w:cs="Arial"/>
          <w:b w:val="0"/>
          <w:sz w:val="28"/>
        </w:rPr>
        <w:t>necessità degli altri.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E85154">
        <w:rPr>
          <w:rStyle w:val="Enfasigrassetto"/>
          <w:rFonts w:ascii="Arial" w:hAnsi="Arial" w:cs="Arial"/>
          <w:b w:val="0"/>
          <w:sz w:val="28"/>
        </w:rPr>
        <w:t>Io, Gesù vi benedico e benedico tutte le cose che avete con voi</w:t>
      </w:r>
      <w:r>
        <w:rPr>
          <w:rStyle w:val="Enfasigrassetto"/>
          <w:rFonts w:ascii="Arial" w:hAnsi="Arial" w:cs="Arial"/>
          <w:b w:val="0"/>
          <w:sz w:val="28"/>
        </w:rPr>
        <w:t>.</w:t>
      </w:r>
    </w:p>
    <w:p w14:paraId="73F49FCC" w14:textId="662CA8ED" w:rsidR="004F7CEF" w:rsidRDefault="00E85154" w:rsidP="00E851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E85154">
        <w:rPr>
          <w:rStyle w:val="Enfasigrassetto"/>
          <w:rFonts w:ascii="Arial" w:hAnsi="Arial" w:cs="Arial"/>
          <w:b w:val="0"/>
          <w:sz w:val="28"/>
        </w:rPr>
        <w:t xml:space="preserve"> Il Signore.</w:t>
      </w:r>
    </w:p>
    <w:p w14:paraId="5A59670F" w14:textId="32D397EC" w:rsidR="00E85154" w:rsidRDefault="00E85154" w:rsidP="00E851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7A77FAAB" w14:textId="77777777" w:rsidR="00E85154" w:rsidRPr="00E85154" w:rsidRDefault="00E85154" w:rsidP="00E85154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0AA359E3" w14:textId="4A9C1160" w:rsidR="004F7CEF" w:rsidRPr="004F7CEF" w:rsidRDefault="00E85154" w:rsidP="004F7CEF">
      <w:pPr>
        <w:pStyle w:val="NormaleWeb"/>
        <w:spacing w:after="0" w:line="360" w:lineRule="atLeast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BIANCO NATALE</w:t>
      </w:r>
    </w:p>
    <w:p w14:paraId="38C7824E" w14:textId="5C4640D0" w:rsidR="004F7CEF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Tu neve scendi ancor lenta</w:t>
      </w:r>
    </w:p>
    <w:p w14:paraId="0E314FE5" w14:textId="69E0DD39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Per dare gioia in ogni cuor</w:t>
      </w:r>
    </w:p>
    <w:p w14:paraId="7293BCD4" w14:textId="150D110C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È Natale spunta la pace Santa</w:t>
      </w:r>
    </w:p>
    <w:p w14:paraId="7A3CF3EA" w14:textId="7AEFCC28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L’amor che sa conquistar</w:t>
      </w:r>
    </w:p>
    <w:p w14:paraId="5C780574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5C80019" w14:textId="1B0D3636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Tu dici nel candor neve</w:t>
      </w:r>
    </w:p>
    <w:p w14:paraId="64E56A84" w14:textId="536F1BF0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Il Cielo devi ringraziar</w:t>
      </w:r>
    </w:p>
    <w:p w14:paraId="688FB441" w14:textId="5203714C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Alza gli occhi guarda lassù</w:t>
      </w:r>
    </w:p>
    <w:p w14:paraId="691E467A" w14:textId="726DBBA9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È Natale non si soffre più</w:t>
      </w:r>
    </w:p>
    <w:p w14:paraId="6407BD67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47F077CB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Tu dici nel candor neve</w:t>
      </w:r>
    </w:p>
    <w:p w14:paraId="6F3087DA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Il Cielo devi ringraziar</w:t>
      </w:r>
    </w:p>
    <w:p w14:paraId="33D89F9F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Alza gli occhi guarda lassù</w:t>
      </w:r>
    </w:p>
    <w:p w14:paraId="1870601F" w14:textId="07DDE1D0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È</w:t>
      </w:r>
      <w:r>
        <w:rPr>
          <w:rFonts w:ascii="Georgia" w:hAnsi="Georgia"/>
          <w:sz w:val="28"/>
          <w:szCs w:val="22"/>
        </w:rPr>
        <w:t xml:space="preserve"> Natale non si soffre più</w:t>
      </w:r>
    </w:p>
    <w:p w14:paraId="6F812996" w14:textId="492562FE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F4F6DC8" w14:textId="45334F66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E85154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462519"/>
    <w:rsid w:val="0046283C"/>
    <w:rsid w:val="00464C75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E07BF5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62</cp:revision>
  <cp:lastPrinted>2019-12-01T12:01:00Z</cp:lastPrinted>
  <dcterms:created xsi:type="dcterms:W3CDTF">2017-08-14T15:12:00Z</dcterms:created>
  <dcterms:modified xsi:type="dcterms:W3CDTF">2020-01-05T10:16:00Z</dcterms:modified>
</cp:coreProperties>
</file>